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827"/>
        <w:gridCol w:w="3578"/>
      </w:tblGrid>
      <w:tr w:rsidR="00D108E0" w:rsidRPr="00313C3B" w:rsidTr="00E34E73">
        <w:tc>
          <w:tcPr>
            <w:tcW w:w="5827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5" w:after="15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ПРИНЯТО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Общем собрании трудового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коллектива МКДОУ «</w:t>
            </w:r>
            <w:proofErr w:type="spellStart"/>
            <w:r w:rsidR="004D671B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Гоорский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детский сад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Протокол № 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от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 »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             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Arial" w:hAnsi="Arial" w:cs="Arial"/>
                  <w:color w:val="000000"/>
                  <w:sz w:val="21"/>
                  <w:szCs w:val="21"/>
                  <w:lang w:eastAsia="ru-RU"/>
                </w:rPr>
                <w:t>2018</w:t>
              </w:r>
              <w:r w:rsidRPr="00730BA6">
                <w:rPr>
                  <w:rFonts w:ascii="Arial" w:hAnsi="Arial" w:cs="Arial"/>
                  <w:color w:val="000000"/>
                  <w:sz w:val="21"/>
                  <w:szCs w:val="21"/>
                  <w:lang w:eastAsia="ru-RU"/>
                </w:rPr>
                <w:t xml:space="preserve"> г</w:t>
              </w:r>
            </w:smartTag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</w:p>
        </w:tc>
        <w:tc>
          <w:tcPr>
            <w:tcW w:w="3578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Утверждаю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Заведующий МК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ДОУ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="004D671B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Гоорский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детский сад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_____________ Магомедов</w:t>
            </w:r>
            <w:r w:rsidR="004D671B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 П.И.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Приказ № 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от « »          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Arial" w:hAnsi="Arial" w:cs="Arial"/>
                  <w:color w:val="000000"/>
                  <w:sz w:val="21"/>
                  <w:szCs w:val="21"/>
                  <w:lang w:eastAsia="ru-RU"/>
                </w:rPr>
                <w:t>2018</w:t>
              </w:r>
              <w:r w:rsidRPr="00730BA6">
                <w:rPr>
                  <w:rFonts w:ascii="Arial" w:hAnsi="Arial" w:cs="Arial"/>
                  <w:color w:val="000000"/>
                  <w:sz w:val="21"/>
                  <w:szCs w:val="21"/>
                  <w:lang w:eastAsia="ru-RU"/>
                </w:rPr>
                <w:t xml:space="preserve"> г</w:t>
              </w:r>
            </w:smartTag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Положение о порядке установления выплат стимулирующего характера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рабо</w:t>
      </w:r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тникам Муниципального казенного</w:t>
      </w: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дошкольног</w:t>
      </w:r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о образовательного учреждения «</w:t>
      </w:r>
      <w:proofErr w:type="spellStart"/>
      <w:r w:rsidR="004D671B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Гоорский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д</w:t>
      </w: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етски</w:t>
      </w:r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й сад</w:t>
      </w: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».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1.1. Положение о порядке установления выплат стимулирующего характера рабо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тникам Муниципального казенного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дошкольног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о образовательного учреждения «</w:t>
      </w:r>
      <w:proofErr w:type="spellStart"/>
      <w:r w:rsidR="004D671B">
        <w:rPr>
          <w:rFonts w:ascii="Arial" w:hAnsi="Arial" w:cs="Arial"/>
          <w:color w:val="000000"/>
          <w:sz w:val="21"/>
          <w:szCs w:val="21"/>
          <w:lang w:eastAsia="ru-RU"/>
        </w:rPr>
        <w:t>Гоорский</w:t>
      </w:r>
      <w:proofErr w:type="spellEnd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д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етски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й сад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» (далее по тексту Положение) разработано в соответствии с Трудовым кодексом Российской федерации, Законом Российской федерации «Об образовании», примерным Положением об оплате труда работников муниципальных образовательных учреждений и муниципальных учр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еждений образования </w:t>
      </w:r>
      <w:proofErr w:type="spellStart"/>
      <w:r>
        <w:rPr>
          <w:rFonts w:ascii="Arial" w:hAnsi="Arial" w:cs="Arial"/>
          <w:color w:val="000000"/>
          <w:sz w:val="21"/>
          <w:szCs w:val="21"/>
          <w:lang w:eastAsia="ru-RU"/>
        </w:rPr>
        <w:t>Шамильского</w:t>
      </w:r>
      <w:proofErr w:type="spellEnd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района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1.2. Положение является локальным нормативным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актом Муниципального казенного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дошкольног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о образовательного учреждения «</w:t>
      </w:r>
      <w:proofErr w:type="spellStart"/>
      <w:r w:rsidR="004D671B">
        <w:rPr>
          <w:rFonts w:ascii="Arial" w:hAnsi="Arial" w:cs="Arial"/>
          <w:color w:val="000000"/>
          <w:sz w:val="21"/>
          <w:szCs w:val="21"/>
          <w:lang w:eastAsia="ru-RU"/>
        </w:rPr>
        <w:t>Гоорский</w:t>
      </w:r>
      <w:proofErr w:type="spellEnd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д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етски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й сад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» (далее по тексту </w:t>
      </w:r>
      <w:proofErr w:type="gramStart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МКДОУ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)</w:t>
      </w:r>
      <w:proofErr w:type="gramEnd"/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, устанавливающим критерии и порядок распределения стимулирующей части заработной платы работников. Настоящее Положение принимается Советом ДОУ, согласовывается с профсоюзной организацией ДОУ, утверждается и вводится в действие приказом заведующего детским садом.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1.3. Настоящее Положение регулирует:</w:t>
      </w:r>
    </w:p>
    <w:p w:rsidR="00D108E0" w:rsidRPr="00730BA6" w:rsidRDefault="00D108E0" w:rsidP="00730BA6">
      <w:pPr>
        <w:numPr>
          <w:ilvl w:val="0"/>
          <w:numId w:val="1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дифференцированный подход к определению доплат в зависимости от объема и качества выполняемой работы, непосредственно не входящей в круг должностных обязанностей работников, за которые им установлены ставки заработной платы;</w:t>
      </w:r>
    </w:p>
    <w:p w:rsidR="00D108E0" w:rsidRPr="00730BA6" w:rsidRDefault="00D108E0" w:rsidP="00730BA6">
      <w:pPr>
        <w:numPr>
          <w:ilvl w:val="0"/>
          <w:numId w:val="1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установление надбавок за высокую результативность работы, успешное выполнение наиболее сложных работ, высокое качество работы, напряженность и интенсивность труда.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1.4. Стимулирующая часть фонда оплаты труда направлена на усиление материальной 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заинтересованности работников МКДОУ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в повышении качества образовательного процесса, развитие творческой активности и инициативы, мотивацию работников в области инновационной деятельности, современных образовательных технологий.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1.5. Система стимулирования включает поощрительные выплаты по результатам труда всем категориям работников дошкольного учреждении. Установление стимулирующих выплат, не связанных с результативностью труда, не допускается.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1.6. Стимулирующие выплаты не имеют гарантированного характера, поскольку зависят от оценки труда работника работодателем. В них может быть отказано работнику, если он не выполняет установленных показателей и критериев по качеству и результативности работы. Размеры стимулирующих выплат зависят также от наличия средств в фонде оплаты труда.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1.7. Срок данного положения не ограничен. Данное Положение действует до принятия нового.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2. Виды стимулирующих выплат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2.1. В целях повышения кач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ества деятельности работников МКДОУ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устанавливаются следующие виды выплат стимулирующего характера:</w:t>
      </w:r>
    </w:p>
    <w:p w:rsidR="00D108E0" w:rsidRPr="00730BA6" w:rsidRDefault="00D108E0" w:rsidP="00730BA6">
      <w:pPr>
        <w:numPr>
          <w:ilvl w:val="0"/>
          <w:numId w:val="2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доплаты за работу не входящую в круг должностных обязанностей;</w:t>
      </w:r>
    </w:p>
    <w:p w:rsidR="00D108E0" w:rsidRPr="00730BA6" w:rsidRDefault="00D108E0" w:rsidP="00730BA6">
      <w:pPr>
        <w:numPr>
          <w:ilvl w:val="0"/>
          <w:numId w:val="2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надбавки за высокую результативность работы, успешное выполнение наиболее сложных работ, высокое качество работы, напряженность и интенсивность труда;</w:t>
      </w:r>
    </w:p>
    <w:p w:rsidR="00D108E0" w:rsidRPr="00730BA6" w:rsidRDefault="00D108E0" w:rsidP="00730BA6">
      <w:pPr>
        <w:numPr>
          <w:ilvl w:val="0"/>
          <w:numId w:val="2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единовременные премии;</w:t>
      </w:r>
    </w:p>
    <w:p w:rsidR="00D108E0" w:rsidRPr="00730BA6" w:rsidRDefault="00D108E0" w:rsidP="00730BA6">
      <w:pPr>
        <w:numPr>
          <w:ilvl w:val="0"/>
          <w:numId w:val="2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lastRenderedPageBreak/>
        <w:t>за почётное звание РФ «Заслуженный учитель», «Народный учитель РФ»</w:t>
      </w:r>
    </w:p>
    <w:p w:rsidR="00D108E0" w:rsidRPr="00730BA6" w:rsidRDefault="00D108E0" w:rsidP="00730BA6">
      <w:pPr>
        <w:numPr>
          <w:ilvl w:val="0"/>
          <w:numId w:val="2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за учёную степень (доктор наук, кандидат наук), учёное звание (профессор) по профилю образовательного учреждения или педагогической деятельности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3. Порядок установления стимулирующих выплат (доплат, надбавок, премий)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3.1. Распределение выплат стимулирующего характера (доплат, надбавок) осуществляется по итогам каждого месяца.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3.2. Стимулирование работников осуществляется с учетом выполнения критериев.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3.3. Для установления работникам выплат стимулирующего характера создается комиссия по распределению выплат стимулирующего характера (далее по тексту Комиссия</w:t>
      </w:r>
      <w:proofErr w:type="gramStart"/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) ,</w:t>
      </w:r>
      <w:proofErr w:type="gramEnd"/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утве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рждаемая приказом заведующего МКДОУ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. Комиссия является коллегиальным органом, действующим в соответствии с Положением о комиссии по распределению выплат стимулирующего характера.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3.4. Основными задачами комиссии являются:</w:t>
      </w:r>
    </w:p>
    <w:p w:rsidR="00D108E0" w:rsidRPr="00730BA6" w:rsidRDefault="00D108E0" w:rsidP="00730BA6">
      <w:pPr>
        <w:numPr>
          <w:ilvl w:val="0"/>
          <w:numId w:val="3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оценка резуль</w:t>
      </w:r>
      <w:r>
        <w:rPr>
          <w:rFonts w:ascii="Arial" w:hAnsi="Arial" w:cs="Arial"/>
          <w:color w:val="4D4D00"/>
          <w:sz w:val="21"/>
          <w:szCs w:val="21"/>
          <w:lang w:eastAsia="ru-RU"/>
        </w:rPr>
        <w:t xml:space="preserve">татов деятельности работников МКДОУ 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 xml:space="preserve"> в соответствии с критериями и материалами самоанализа;</w:t>
      </w:r>
    </w:p>
    <w:p w:rsidR="00D108E0" w:rsidRPr="00730BA6" w:rsidRDefault="00D108E0" w:rsidP="00730BA6">
      <w:pPr>
        <w:numPr>
          <w:ilvl w:val="0"/>
          <w:numId w:val="3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рассмотрение и одобрение</w:t>
      </w:r>
      <w:r>
        <w:rPr>
          <w:rFonts w:ascii="Arial" w:hAnsi="Arial" w:cs="Arial"/>
          <w:color w:val="4D4D00"/>
          <w:sz w:val="21"/>
          <w:szCs w:val="21"/>
          <w:lang w:eastAsia="ru-RU"/>
        </w:rPr>
        <w:t xml:space="preserve"> предлагаемого администрацией МКДОУ  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 xml:space="preserve"> перечня работников – получателей стимулирующих выплат;</w:t>
      </w:r>
    </w:p>
    <w:p w:rsidR="00D108E0" w:rsidRPr="00730BA6" w:rsidRDefault="00D108E0" w:rsidP="00730BA6">
      <w:pPr>
        <w:numPr>
          <w:ilvl w:val="0"/>
          <w:numId w:val="3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подготовка протокола заседания Комиссии о назначении стимулирующих выплат.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3.5. Состав Комиссии определяется учреждением самостоятел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ьно, но не может быть менее трех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человек. В состав Комиссии включаются:</w:t>
      </w:r>
    </w:p>
    <w:p w:rsidR="00D108E0" w:rsidRPr="00730BA6" w:rsidRDefault="00D108E0" w:rsidP="00730BA6">
      <w:pPr>
        <w:numPr>
          <w:ilvl w:val="0"/>
          <w:numId w:val="4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>
        <w:rPr>
          <w:rFonts w:ascii="Arial" w:hAnsi="Arial" w:cs="Arial"/>
          <w:color w:val="4D4D00"/>
          <w:sz w:val="21"/>
          <w:szCs w:val="21"/>
          <w:lang w:eastAsia="ru-RU"/>
        </w:rPr>
        <w:t>Заведующая МКДОУ </w:t>
      </w:r>
      <w:proofErr w:type="gramStart"/>
      <w:r>
        <w:rPr>
          <w:rFonts w:ascii="Arial" w:hAnsi="Arial" w:cs="Arial"/>
          <w:color w:val="4D4D00"/>
          <w:sz w:val="21"/>
          <w:szCs w:val="21"/>
          <w:lang w:eastAsia="ru-RU"/>
        </w:rPr>
        <w:t xml:space="preserve"> 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 xml:space="preserve"> ;</w:t>
      </w:r>
      <w:proofErr w:type="gramEnd"/>
    </w:p>
    <w:p w:rsidR="00D108E0" w:rsidRPr="00730BA6" w:rsidRDefault="00D108E0" w:rsidP="00E71F70">
      <w:pPr>
        <w:shd w:val="clear" w:color="auto" w:fill="ADDFAD"/>
        <w:spacing w:before="48" w:after="48" w:line="288" w:lineRule="atLeast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</w:p>
    <w:p w:rsidR="00D108E0" w:rsidRPr="00730BA6" w:rsidRDefault="00D108E0" w:rsidP="00730BA6">
      <w:pPr>
        <w:numPr>
          <w:ilvl w:val="0"/>
          <w:numId w:val="4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 медицинская сестра;</w:t>
      </w:r>
    </w:p>
    <w:p w:rsidR="00D108E0" w:rsidRPr="00730BA6" w:rsidRDefault="00D108E0" w:rsidP="00730BA6">
      <w:pPr>
        <w:numPr>
          <w:ilvl w:val="0"/>
          <w:numId w:val="4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члены коллектива, включённые в состав Комиссии путём выборов.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3.6. Стимулирующие выплаты осуществляются на основании аналитической информации о показателях деятельности работников (анализа рейтинговых листов и самоанализа деятельности) в соответствии с критериями о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ценки деятельности работников МКДОУ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представленных в Приложении № 1 к настоящему Положению.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3.7. Работникам, проработавшим неполный отчетный период, начисление выплат стимулирующего характера производится за фактически отработанное время.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3.8. Комиссия принимает решение о присуждении стимулирующих выплат открытым голосованием при условии присутствия не менее половины членов состава. Принятое решение оформляется протоколом.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3.9. Председатель комиссии ежемесячно предоставляет протокол заседания 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для согласования руководителю МКДОУ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и аналитическую информацию о показателях деятельности работников, которая является основанием для определения размера стимулирующих выплат.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4. Порядок и условия премирования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br/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4.1. Премия — это денежная сумма, которая может выплачиваться работникам сверх оклада (должностного оклада) в целях поощрения достигнутых успехов в труде на условиях и в порядке, установленных настоящим Положением.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4.2. Выплаты единовременных поощрительных премий производятся только по решению работодателя, при этом работник не имеет право требовать их выплаты.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4.3. Единовременное пре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мирование работников </w:t>
      </w:r>
      <w:proofErr w:type="gramStart"/>
      <w:r>
        <w:rPr>
          <w:rFonts w:ascii="Arial" w:hAnsi="Arial" w:cs="Arial"/>
          <w:color w:val="000000"/>
          <w:sz w:val="21"/>
          <w:szCs w:val="21"/>
          <w:lang w:eastAsia="ru-RU"/>
        </w:rPr>
        <w:t>МКДОУ 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проводится</w:t>
      </w:r>
      <w:proofErr w:type="gramEnd"/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при наличии средств в фонде заработной платы.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4.4. Педагогические работники ДОУ, административно – управленческий персонал, иные работники могут быть премированы с учётом их трудового вклада и фактически отработанного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lastRenderedPageBreak/>
        <w:t>времени. Размер премии, выплачиваемой одному работнику, предельными размерами не ограничивается.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4.5. Предложение о виде премирования выносит заведующий, размер премирования определяется в соответствии с критериями оценки качества и результативности работы и с учетом мнения комиссии по установлению вы</w:t>
      </w:r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плат стимулирующего характера </w:t>
      </w:r>
      <w:proofErr w:type="gramStart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МКДОУ 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.</w:t>
      </w:r>
      <w:proofErr w:type="gramEnd"/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4.6. Решение о виде и размере премир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ования работников заве</w:t>
      </w:r>
      <w:r>
        <w:rPr>
          <w:rFonts w:ascii="Arial" w:hAnsi="Arial" w:cs="Arial"/>
          <w:color w:val="000000"/>
          <w:sz w:val="21"/>
          <w:szCs w:val="21"/>
          <w:lang w:eastAsia="ru-RU"/>
        </w:rPr>
        <w:softHyphen/>
        <w:t xml:space="preserve">дующий МКДОУ 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 xml:space="preserve"> оформляет приказом.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4.7. Основными условиями премирования являются:</w:t>
      </w:r>
    </w:p>
    <w:p w:rsidR="00D108E0" w:rsidRPr="00730BA6" w:rsidRDefault="00D108E0" w:rsidP="00730BA6">
      <w:pPr>
        <w:numPr>
          <w:ilvl w:val="0"/>
          <w:numId w:val="5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строгое выполнение функциональных обязанностей соглас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softHyphen/>
        <w:t>но должностной инструкции;</w:t>
      </w:r>
    </w:p>
    <w:p w:rsidR="00D108E0" w:rsidRPr="00730BA6" w:rsidRDefault="00D108E0" w:rsidP="00730BA6">
      <w:pPr>
        <w:numPr>
          <w:ilvl w:val="0"/>
          <w:numId w:val="5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неукоснительное соблюдение норм трудовой дисциплины, п</w:t>
      </w:r>
      <w:r>
        <w:rPr>
          <w:rFonts w:ascii="Arial" w:hAnsi="Arial" w:cs="Arial"/>
          <w:color w:val="4D4D00"/>
          <w:sz w:val="21"/>
          <w:szCs w:val="21"/>
          <w:lang w:eastAsia="ru-RU"/>
        </w:rPr>
        <w:t>ра</w:t>
      </w:r>
      <w:r>
        <w:rPr>
          <w:rFonts w:ascii="Arial" w:hAnsi="Arial" w:cs="Arial"/>
          <w:color w:val="4D4D00"/>
          <w:sz w:val="21"/>
          <w:szCs w:val="21"/>
          <w:lang w:eastAsia="ru-RU"/>
        </w:rPr>
        <w:softHyphen/>
        <w:t xml:space="preserve">вил внутреннего распорядка </w:t>
      </w:r>
      <w:proofErr w:type="gramStart"/>
      <w:r>
        <w:rPr>
          <w:rFonts w:ascii="Arial" w:hAnsi="Arial" w:cs="Arial"/>
          <w:color w:val="4D4D00"/>
          <w:sz w:val="21"/>
          <w:szCs w:val="21"/>
          <w:lang w:eastAsia="ru-RU"/>
        </w:rPr>
        <w:t xml:space="preserve">МКДОУ 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,</w:t>
      </w:r>
      <w:proofErr w:type="gramEnd"/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 xml:space="preserve"> четкое, своевременное ис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softHyphen/>
        <w:t>полнение распорядительных документов, решений, приказов;</w:t>
      </w:r>
    </w:p>
    <w:p w:rsidR="00D108E0" w:rsidRPr="00730BA6" w:rsidRDefault="00D108E0" w:rsidP="00730BA6">
      <w:pPr>
        <w:numPr>
          <w:ilvl w:val="0"/>
          <w:numId w:val="5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качественное, своевременное выполнение плановых зада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softHyphen/>
        <w:t>ний, мероприятий;</w:t>
      </w:r>
    </w:p>
    <w:p w:rsidR="00D108E0" w:rsidRPr="00730BA6" w:rsidRDefault="00D108E0" w:rsidP="00730BA6">
      <w:pPr>
        <w:numPr>
          <w:ilvl w:val="0"/>
          <w:numId w:val="5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отсутствие случаев травматизма воспитанников;</w:t>
      </w:r>
    </w:p>
    <w:p w:rsidR="00D108E0" w:rsidRPr="00730BA6" w:rsidRDefault="00D108E0" w:rsidP="00730BA6">
      <w:pPr>
        <w:numPr>
          <w:ilvl w:val="0"/>
          <w:numId w:val="5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отсутствие обоснованных жалоб со стороны родителей (законных предста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softHyphen/>
        <w:t>вителей);</w:t>
      </w:r>
    </w:p>
    <w:p w:rsidR="00D108E0" w:rsidRPr="00730BA6" w:rsidRDefault="00D108E0" w:rsidP="00E71F70">
      <w:p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.</w:t>
      </w:r>
    </w:p>
    <w:p w:rsidR="00D108E0" w:rsidRPr="00730BA6" w:rsidRDefault="00D108E0" w:rsidP="00730BA6">
      <w:pPr>
        <w:numPr>
          <w:ilvl w:val="0"/>
          <w:numId w:val="5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отсутствие жалоб и замечаний со стороны родителей.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4.8. В случае неудовлетворительной работы отдельных работников, невыполнения ими должностных обязанностей, совершения нарушений, перечисленных в настоящем Положении, трудовом договоре, иных локальных нормативных актах или законодательства РФ, решается вопрос о частичном или полном лишении работника премии.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5. Показатели, влияющие на уменьшение размера стимулирующих выплат (доплат и надбавок, премий)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5.1. Размер стимулирующих выплат может быть уменьшен в следующих случаях:</w:t>
      </w:r>
    </w:p>
    <w:p w:rsidR="00D108E0" w:rsidRPr="00730BA6" w:rsidRDefault="00D108E0" w:rsidP="00730BA6">
      <w:pPr>
        <w:numPr>
          <w:ilvl w:val="0"/>
          <w:numId w:val="6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полностью или частично при ухудшении качества работы, либо на период временного прекращения выполнения своих должностных обязанностей;</w:t>
      </w:r>
    </w:p>
    <w:p w:rsidR="00D108E0" w:rsidRPr="00730BA6" w:rsidRDefault="00D108E0" w:rsidP="00730BA6">
      <w:pPr>
        <w:numPr>
          <w:ilvl w:val="0"/>
          <w:numId w:val="6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полностью, если по вине работника произошел зафиксированный несчастный случай с ребенком или взрослым;</w:t>
      </w:r>
    </w:p>
    <w:p w:rsidR="00D108E0" w:rsidRPr="00730BA6" w:rsidRDefault="00D108E0" w:rsidP="00730BA6">
      <w:pPr>
        <w:numPr>
          <w:ilvl w:val="0"/>
          <w:numId w:val="6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полностью или частично работникам, проработавшим неполный месяц по следующим причинам: вновь принятые, отсутствие на работе по причине наличия листка нетрудоспособности, прогула, отпуска;</w:t>
      </w:r>
    </w:p>
    <w:p w:rsidR="00D108E0" w:rsidRPr="00730BA6" w:rsidRDefault="00D108E0" w:rsidP="00730BA6">
      <w:pPr>
        <w:numPr>
          <w:ilvl w:val="0"/>
          <w:numId w:val="6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 xml:space="preserve">полностью или частично при поступлении обоснованных жалоб на действия работника, нарушения правил внутреннего </w:t>
      </w:r>
      <w:r>
        <w:rPr>
          <w:rFonts w:ascii="Arial" w:hAnsi="Arial" w:cs="Arial"/>
          <w:color w:val="4D4D00"/>
          <w:sz w:val="21"/>
          <w:szCs w:val="21"/>
          <w:lang w:eastAsia="ru-RU"/>
        </w:rPr>
        <w:t xml:space="preserve">трудового распорядка и Устава </w:t>
      </w:r>
      <w:proofErr w:type="gramStart"/>
      <w:r>
        <w:rPr>
          <w:rFonts w:ascii="Arial" w:hAnsi="Arial" w:cs="Arial"/>
          <w:color w:val="4D4D00"/>
          <w:sz w:val="21"/>
          <w:szCs w:val="21"/>
          <w:lang w:eastAsia="ru-RU"/>
        </w:rPr>
        <w:t xml:space="preserve">МКДОУ </w:t>
      </w: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,</w:t>
      </w:r>
      <w:proofErr w:type="gramEnd"/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 xml:space="preserve"> наличия нарушений по результатам проверок контролирующих или надзорных служб, при наличии действующих дисциплинарных взысканий, обоснованных жалоб родителей;</w:t>
      </w:r>
    </w:p>
    <w:p w:rsidR="00D108E0" w:rsidRPr="00730BA6" w:rsidRDefault="00D108E0" w:rsidP="00730BA6">
      <w:pPr>
        <w:numPr>
          <w:ilvl w:val="0"/>
          <w:numId w:val="6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частично за нарушения санитарно-эпидемиологического режима;</w:t>
      </w:r>
    </w:p>
    <w:p w:rsidR="00D108E0" w:rsidRPr="00730BA6" w:rsidRDefault="00D108E0" w:rsidP="00730BA6">
      <w:pPr>
        <w:numPr>
          <w:ilvl w:val="0"/>
          <w:numId w:val="6"/>
        </w:numPr>
        <w:shd w:val="clear" w:color="auto" w:fill="ADDFAD"/>
        <w:spacing w:before="48" w:after="48" w:line="288" w:lineRule="atLeast"/>
        <w:ind w:left="480"/>
        <w:jc w:val="both"/>
        <w:rPr>
          <w:rFonts w:ascii="Arial" w:hAnsi="Arial" w:cs="Arial"/>
          <w:color w:val="4D4D00"/>
          <w:sz w:val="21"/>
          <w:szCs w:val="21"/>
          <w:lang w:eastAsia="ru-RU"/>
        </w:rPr>
      </w:pPr>
      <w:r w:rsidRPr="00730BA6">
        <w:rPr>
          <w:rFonts w:ascii="Arial" w:hAnsi="Arial" w:cs="Arial"/>
          <w:color w:val="4D4D00"/>
          <w:sz w:val="21"/>
          <w:szCs w:val="21"/>
          <w:lang w:eastAsia="ru-RU"/>
        </w:rPr>
        <w:t>полностью или частично при невыполнении показателей критериев данного Положения.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6. Заключительные положения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br/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6.1. Все выплаты стимулирующего характера производятся в пределах установленного фонда оплаты труда по профессиональным квалификационным группам. Фонд оплаты труда по профессиональным квалификационным группам рассчитывается главным бухгалтером.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6.2. При отсутствии или недостатке бюджетных финансовых средств приостанавливаются выплаты стимулирующего характера.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lastRenderedPageBreak/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                     Приложение № 1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к Положению о порядке установления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 выплат стимулирующего характера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                   работникам МКДОУ «</w:t>
      </w:r>
      <w:proofErr w:type="spellStart"/>
      <w:r w:rsidR="004D671B">
        <w:rPr>
          <w:rFonts w:ascii="Arial" w:hAnsi="Arial" w:cs="Arial"/>
          <w:color w:val="000000"/>
          <w:sz w:val="21"/>
          <w:szCs w:val="21"/>
          <w:lang w:eastAsia="ru-RU"/>
        </w:rPr>
        <w:t>Гоорский</w:t>
      </w:r>
      <w:proofErr w:type="spellEnd"/>
      <w:r>
        <w:rPr>
          <w:rFonts w:ascii="Arial" w:hAnsi="Arial" w:cs="Arial"/>
          <w:color w:val="000000"/>
          <w:sz w:val="21"/>
          <w:szCs w:val="21"/>
          <w:lang w:eastAsia="ru-RU"/>
        </w:rPr>
        <w:t xml:space="preserve"> д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етский сад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1"/>
          <w:szCs w:val="21"/>
          <w:lang w:eastAsia="ru-RU"/>
        </w:rPr>
        <w:t>  </w:t>
      </w: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»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Показатели оценки результативности профессиональной деятельности воспитателей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7215"/>
        <w:gridCol w:w="1365"/>
      </w:tblGrid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672833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Эффективность работы с родителями. Отсутствие обоснованных жалоб со стороны родителей (законных представителей) и высокий уровень решения конфликтных ситуаций.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3.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Положительная динамика количества дней пребывания ребёнка в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группе:посещаемость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составляет свыше 91%, ранний возраст свыше 81%посещаемость составляет от 81% до 90%, ранний возраст  от 80% до 75%посещаемость составляет от 75% до 80%, ранний возраст от 76% до 70%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  5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3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1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Снижение или стабильно низкий уровень заболе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ваемости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воспитанников:;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от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 до 2 случаев заболевания по д/с;</w:t>
            </w:r>
          </w:p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от 2 до 3 слу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чаев 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заболевания по д/с;</w:t>
            </w:r>
          </w:p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от 3 до 4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случаев .</w:t>
            </w:r>
            <w:proofErr w:type="gramEnd"/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3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Интенсивность и напряжённость работы (при подготовке к утренникам, новому учебному году, летнему периоду и т.п.).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Участие в экспериментальной работе, работа в творческих группах, разработка авторских программ, программы развития ДОУ, образовательной программы.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5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7.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Результативное распространение и обобщение педагогического опыта (выступления на конференциях, форумах, семинарах, открытые занятия и т.п.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):на</w:t>
            </w:r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областном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на муниципальном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уровне ДОУ.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5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3</w:t>
            </w:r>
          </w:p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Результаты участия работника в конкурсах профессионального мастерства (в зависимости от уровня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):на</w:t>
            </w:r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 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областном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муниципальном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уровне ДОУ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5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4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Наличие публикаций в периодических изданиях, сборниках различного уровня по распространению педагогического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опыта:на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на областном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уровне ДОУ.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4</w:t>
            </w:r>
          </w:p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Продуктивное участие в методической работе, проектах, конкурсах и проведение открытых занятий на уровне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ДОУ:качественное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проведение открытого занятия</w:t>
            </w:r>
          </w:p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,выступление на педагогическом совете, семинаре-практикуме,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консультации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за призовые места в смотрах-конкурсах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до 5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Участие воспитанников в конкурсах, фестивалях и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т.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п.на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областном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 уровне ДОУ.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Эффективность организации предметно-развивающей среды в групповых помещениях. Изготовление и обновление игрового и учебного оборудования, наглядного и раздаточного материалов.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Подготовка документов на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ПМПк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Участие педагогического работника в общих мероприятиях дошкольного образовательного учреждения (качественная подготовка и проведение праздников, конкурсов).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Руководство студийно-кружковой работой (при наличии плана, графика работы, учёта посещаемости, регулярного посещения занятий).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5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выполняемых работ.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5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работ сверх должностных инструкций (работа в комиссиях, руководство консультационными пунктами, учебно-опытным участком, творческой группой, выполнение функций администратора сайта, корреспондента, благоустройство участков, косметический ремонт групповых помещений и т.п.).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8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Высокий уровень исполнительской дисциплины (подготовка отчётов, документации).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79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1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1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89</w:t>
            </w: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Показатели оценки результативности профессиональной деятельност</w:t>
      </w:r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и музыкального руководителя.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7365"/>
        <w:gridCol w:w="1380"/>
      </w:tblGrid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Эффективная работа с родителями по проведению оздоровительных и профилактических мероприятий, подготовке к праздникам и развлечениям. Выполнения плана мероприятий по работе с родителями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3.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Участие в экспериментальной работе, работа в творческих группах, разработка авторских программ, программы развития ДОУ, образовательной программы.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Выступления на конференциях, форумах, семинарах и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т.п.:на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областном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на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ДОУ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4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2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Результаты участия работника в конкурсах профессионального мастерства (в зависимости от уровня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):на</w:t>
            </w:r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и международном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областном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муниципальном уровне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6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4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Результаты участия воспитанников в конкурсах, фестивалях и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т.п.:на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</w:p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на областном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D108E0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 муниципальном 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внутрисадовом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уровне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4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2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Наличие публикаций в периодических изданиях, сборниках различного уровня по распространению педагогического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опыта:на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федеральном и международном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уровне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областном уровне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br/>
              <w:t>4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Фиксированное участие в семинарах, педагогических советах, консилиумах, проведение открытых занятий, выставок, проводимых в ДОУ.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9.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Качественная подготовка детей к утренникам, мероприятиям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Содержание в надлежащем виде рабочего места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и музыкального </w:t>
            </w: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зала.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Руководство кружковой работой (при наличии плана, графика работы, учёта посещаемости, регулярного посещения занятий).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3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Выполнение заданий, не входящих в должностные 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обязанности(</w:t>
            </w:r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в комиссиях, руководство консультационными пунктами, учебно-опытным участком, творческой группой, выполнение функций администратора или корреспондента сайта ДОУ и т.д.).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 7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5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74</w:t>
            </w: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</w:t>
      </w:r>
      <w:r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ссиональной деятельности </w:t>
      </w: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 xml:space="preserve"> медсестры.</w:t>
      </w:r>
    </w:p>
    <w:tbl>
      <w:tblPr>
        <w:tblpPr w:leftFromText="60" w:rightFromText="60" w:topFromText="15" w:bottomFromText="15" w:vertAnchor="text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6"/>
        <w:gridCol w:w="8485"/>
        <w:gridCol w:w="767"/>
      </w:tblGrid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натуральных норм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Снижение заболеваемости детей или стабильные показатели заболеваемости по сравнению с предыдущим месяцем, качественное проведение оздоровительных мероприятий.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Обеспечение контроля за качественным питанием.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Эффективная работа с родителями. Своевременное проведение санитарно-просветительской работы и предоставление материала по укреплению здоровья и профилактики заболеваний.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Своевременное и качественное предоставление ежемесячных отчётов.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Качественное и своевременное ведение документации.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Осуществление 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качественного  контроля</w:t>
            </w:r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за работой сотрудников пищеблока, младшего обслуживающего персонала, воспитателей по выполнению требований СанПиН.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 9.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Осуществление контроля за своевременностью внесения родительской платы.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Организация питания сотрудников (ведение табелей, сдача денег бухгалтерию).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(участие в работке комиссий, организация дополнительных лечебно-профилактических мероприятий по рекомендации врача;  выполнение работ по благоустройству территории, личное участие в проведение ремонтных работ и т.д.).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7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выполняемых работ.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7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48</w:t>
            </w: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b/>
          <w:bCs/>
          <w:color w:val="000000"/>
          <w:sz w:val="21"/>
          <w:szCs w:val="21"/>
          <w:lang w:eastAsia="ru-RU"/>
        </w:rPr>
      </w:pP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профессиональной деятельности завхоза</w:t>
      </w:r>
    </w:p>
    <w:tbl>
      <w:tblPr>
        <w:tblpPr w:leftFromText="60" w:rightFromText="60" w:topFromText="15" w:bottomFromText="15" w:vertAnchor="text"/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"/>
        <w:gridCol w:w="8464"/>
        <w:gridCol w:w="767"/>
      </w:tblGrid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замечаний по итогам ревизий и других проверок по вопросам финансово-хозяйственной деятельности, внутреннего контроля.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Обеспечение выполнения требований охраны труда, электробезопасности, пожарной безопасности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предписаний и обоснованных жалоб в части организации охраны жизни и здоровья детей, сотрудников (в рамках функциональных обязанностей и не связанных с капитальным вложением средств).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Качественная организация и контроль за проведением ремонтных работ.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Своевременная подготовка учреждения к новому учебному году, зимнему сезону. Своевременность организационной работы, связанной с обновлением и ремонтом технологического оборудования.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Высокий уровень исполнительской дисциплины (подготовка отчётов, документации).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Осуществление качественного контроля за работой младшего обслуживающего персонала, за соблюдением санитарного состояния ДОУ и прилегающей территории ДОУ.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(участие в работке комиссий, выполнение работ по благоустройству территории, личное участие в проведение ремонтных работ и т.д.).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Самостоятельность принимаемых решений по вопросам хозяйственной деятельности.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Эффективность и своевременность исполнения управленческих решений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Образцовое состояние кладовых и холодильного оборудования в соответствии с требованиями СанПиН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Сложность работы с поставщиками по качеству  поставляемых продуктов.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профессиональной деятельности помощника воспитателя.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3"/>
        <w:gridCol w:w="8483"/>
        <w:gridCol w:w="767"/>
      </w:tblGrid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жалоб со стороны родителей (законных представителей), сотрудников.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Качественное содержание помещений и выполнение санитарно-эпидемиологических требований, способствующих сохранению здоровья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воспитанников:качественное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содержание помещения в соответствии всем требованиям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СанПиН.содержание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помещения в соответствии требованиям СанПиН с единичными нарушениями (1-2 нарушения)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Помощь в преобразовании развивающей среды в ДОУ, обновление интерьера.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Помощь в одевании детей групп раннего и младшего дошкольного возраста при подготовке к прогулке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осуществлении воспитательных функций во время проведения занятий с детьми. Помощь воспитателю в проведении оздоровительных и профилактических мероприятий, подготовки к занятиям.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Снижение или стабильно низкий уровень заболеваемости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воспитанников.до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1 случая заболевания по д/с; до 2 случаев – по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яслямот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1 до 2 случаев заболевания по д/с; от 2 до 3 случаев – по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яслямот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2 до 3 случаев заболевания по д/с; от 3 до 4 случаев – по яслям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Помощь и активное участие в мероприятиях ДОУ (конкурсы, развлечения, праздники и т.д.)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(участие в работке комиссий, выполнение работ по благоустройству территории, личное участие в проведение ремонтных работ и т.д.).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профессиональной деятельности повара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8"/>
        <w:gridCol w:w="8478"/>
        <w:gridCol w:w="767"/>
      </w:tblGrid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№ </w:t>
            </w: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Критерии оценки деятельности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жалоб на качество блюд со стороны воспитателей и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Обеспечение качественного питания, соблюдение физиологических норм при выдаче пищи на группы (отсутствие замечаний по результатам контроля).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Строгое соблюдение режима питания (соблюдение графика выдачи пищи).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Дифференцированный подход в приготовлении блюд в соответствии с медицинскими показаниями.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4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Содержание рабочего места, спец. одежды и внешнего вида в надлежащем санитарном состоянии. По результатам внутреннего </w:t>
            </w:r>
            <w:proofErr w:type="spellStart"/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контроля:качественное</w:t>
            </w:r>
            <w:proofErr w:type="spellEnd"/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содержание помещения в соответствии всем требованиям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СанПиН;содержание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помещения в соответствии требованиям СанПиН с единичными нарушениями (1-2 нарушения)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  10</w:t>
            </w:r>
          </w:p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Организация питания сотрудников.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(участие в работке комиссий, выполнение работ по благоустройству территории, личное участие в проведение ремонтных работ и т.д.).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Критерии оценки результативности профессиональной деятельности кухонного работника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7365"/>
        <w:gridCol w:w="1380"/>
      </w:tblGrid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Немеханизированный ручной труд, выполнение погрузочно-разгрузочных работ.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Содержание рабочего места, спец. одежды и внешнего вида в надлежащем санитарном состоянии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Содержание пищеблока в соответствии с требованиями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СанПиНкачественное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содержание помещения в соответствии всем требованиям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СанПиН.содержание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помещения в соответствии требованиям СанПиН с единичными нарушениями (1-2 нарушения)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разовых поручений администрации.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(участие в работке комиссий, выполнение работ по благоустройству территории, личное участие в проведение ремонтных работ и т.д.).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профессиональной деятельности сторожа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7365"/>
        <w:gridCol w:w="1380"/>
      </w:tblGrid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порчи (потери) имущества детского сада во время дежурства.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Своевременное реагирование на возникающие ЧС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Высокое качество работы по поддержке чистоты и порядка на территории и в помещении д/с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Участие в озеленении, мелком ремонте помещений.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(выполнение работ по благоустройству территории, личное участие в проведение ремонтных работ и т.д.).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 (уборка коридоров и лестничных клеток, расчистка крылец от снега, подготовка учреждения к новому учебному году и т.д.).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профессиональной деятельности дворника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7365"/>
        <w:gridCol w:w="1380"/>
      </w:tblGrid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Качественная ежедневная (своевременная) уборка территории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Своевременная уборка эвакуационных лестниц, канализационных колодцев, пожарного гидранта.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Качественное содержание цветников, ведение работы по облагораживанию и озеленению территории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жалоб со стороны сотрудников и родителей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Участие в мелком ремонте помещений.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 (большой объём снега и листьев, замена отсутствующего работника).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до 10</w:t>
            </w: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D108E0" w:rsidRPr="00730BA6" w:rsidRDefault="00D108E0" w:rsidP="00730BA6">
      <w:pPr>
        <w:shd w:val="clear" w:color="auto" w:fill="ADDFAD"/>
        <w:spacing w:before="120" w:after="120" w:line="240" w:lineRule="auto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730BA6">
        <w:rPr>
          <w:rFonts w:ascii="Arial" w:hAnsi="Arial" w:cs="Arial"/>
          <w:b/>
          <w:bCs/>
          <w:color w:val="000000"/>
          <w:sz w:val="21"/>
          <w:szCs w:val="21"/>
          <w:lang w:eastAsia="ru-RU"/>
        </w:rPr>
        <w:t>Критерии оценки результативности профессиональной деятельности машиниста по стирке белья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0"/>
        <w:gridCol w:w="7365"/>
        <w:gridCol w:w="1380"/>
      </w:tblGrid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Критерии оценки деятельности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before="120" w:after="12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Работа без больничных листов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Содержание мягкого инвентаря в образцовом состоянии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Своевременная замена белья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Своевременное и качественное проведение генеральных уборок.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Активное участие в общественных мероприятиях учреждения (уборках, субботниках, ремонте и пр.)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Отсутствие обоснованных жалоб на оператора стиральных машин.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Содержание </w:t>
            </w:r>
            <w:proofErr w:type="gram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прачечной  в</w:t>
            </w:r>
            <w:proofErr w:type="gram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соответствии с требованиями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СанПиНкачественное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содержание помещения в соответствии всем требованиям </w:t>
            </w:r>
            <w:proofErr w:type="spellStart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СанПиН;содержание</w:t>
            </w:r>
            <w:proofErr w:type="spellEnd"/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помещения в соответствии требованиям СанПиН с единичными нарушениями (1-2 нарушения).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Помощь в одевании детей групп раннего и младшего дошкольного возраста при подготовке к прогулке.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Ведение общественной работы. Участие в работе органов самоуправления.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Увеличение объёма выполняемой работы.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262432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Выполнение заданий, не входящих в должностные обязанности (участие в работке комиссий, выполнение работ по благоустройству территории, личное участие в проведение ремонтных работ, стирка мягких игрушек, костюмов для сюжетно-ролевых игр, бахил и т.д.).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108E0" w:rsidRPr="00313C3B" w:rsidTr="00730BA6">
        <w:tc>
          <w:tcPr>
            <w:tcW w:w="81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65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730BA6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Максимальное количество баллов</w:t>
            </w:r>
          </w:p>
        </w:tc>
        <w:tc>
          <w:tcPr>
            <w:tcW w:w="1380" w:type="dxa"/>
            <w:tcBorders>
              <w:top w:val="single" w:sz="6" w:space="0" w:color="FDF92B"/>
              <w:left w:val="single" w:sz="6" w:space="0" w:color="FDF92B"/>
              <w:bottom w:val="single" w:sz="6" w:space="0" w:color="FDF92B"/>
              <w:right w:val="single" w:sz="6" w:space="0" w:color="FDF92B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08E0" w:rsidRPr="00730BA6" w:rsidRDefault="00D108E0" w:rsidP="00730BA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08E0" w:rsidRDefault="00D108E0"/>
    <w:sectPr w:rsidR="00D108E0" w:rsidSect="009347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F2E79"/>
    <w:multiLevelType w:val="multilevel"/>
    <w:tmpl w:val="0CC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A7E71"/>
    <w:multiLevelType w:val="multilevel"/>
    <w:tmpl w:val="FA44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02040"/>
    <w:multiLevelType w:val="multilevel"/>
    <w:tmpl w:val="F60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82BEA"/>
    <w:multiLevelType w:val="multilevel"/>
    <w:tmpl w:val="C9B4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F50BE5"/>
    <w:multiLevelType w:val="multilevel"/>
    <w:tmpl w:val="E694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CC7FAB"/>
    <w:multiLevelType w:val="multilevel"/>
    <w:tmpl w:val="4D7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0BA6"/>
    <w:rsid w:val="00262432"/>
    <w:rsid w:val="00313C3B"/>
    <w:rsid w:val="00476C18"/>
    <w:rsid w:val="004D671B"/>
    <w:rsid w:val="00672833"/>
    <w:rsid w:val="00684E19"/>
    <w:rsid w:val="00730BA6"/>
    <w:rsid w:val="0093472A"/>
    <w:rsid w:val="00A21E46"/>
    <w:rsid w:val="00D108E0"/>
    <w:rsid w:val="00DE3AE0"/>
    <w:rsid w:val="00E34E73"/>
    <w:rsid w:val="00E6142D"/>
    <w:rsid w:val="00E71F70"/>
    <w:rsid w:val="00E962E2"/>
    <w:rsid w:val="00F16BBF"/>
    <w:rsid w:val="00F463A2"/>
    <w:rsid w:val="00FA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ED5BB6"/>
  <w15:docId w15:val="{E11818F3-E9AD-4511-988A-FC7F5B6B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A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30B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730BA6"/>
    <w:rPr>
      <w:rFonts w:cs="Times New Roman"/>
      <w:b/>
      <w:bCs/>
    </w:rPr>
  </w:style>
  <w:style w:type="character" w:styleId="a5">
    <w:name w:val="Emphasis"/>
    <w:uiPriority w:val="99"/>
    <w:qFormat/>
    <w:rsid w:val="00730BA6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rsid w:val="009347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36CA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34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3724</Words>
  <Characters>21232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RAMAZAN GASANOV</cp:lastModifiedBy>
  <cp:revision>7</cp:revision>
  <cp:lastPrinted>2018-02-14T04:35:00Z</cp:lastPrinted>
  <dcterms:created xsi:type="dcterms:W3CDTF">2018-02-06T16:32:00Z</dcterms:created>
  <dcterms:modified xsi:type="dcterms:W3CDTF">2019-01-15T13:21:00Z</dcterms:modified>
</cp:coreProperties>
</file>