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70D" w:rsidRDefault="0001270D">
      <w:pPr>
        <w:pStyle w:val="a3"/>
        <w:spacing w:after="0" w:line="100" w:lineRule="atLeast"/>
      </w:pPr>
    </w:p>
    <w:tbl>
      <w:tblPr>
        <w:tblW w:w="0" w:type="auto"/>
        <w:tblInd w:w="-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7"/>
        <w:gridCol w:w="3269"/>
      </w:tblGrid>
      <w:tr w:rsidR="0001270D" w:rsidRPr="009B4D8D" w:rsidTr="008A15AB">
        <w:tc>
          <w:tcPr>
            <w:tcW w:w="6397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70D" w:rsidRPr="009B4D8D" w:rsidRDefault="0001270D" w:rsidP="008A15AB">
            <w:pPr>
              <w:pStyle w:val="a3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32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70D" w:rsidRPr="009B4D8D" w:rsidRDefault="0001270D" w:rsidP="008A15AB">
            <w:pPr>
              <w:pStyle w:val="a3"/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УТВЕРЖДЕНО</w:t>
            </w:r>
          </w:p>
        </w:tc>
      </w:tr>
      <w:tr w:rsidR="0001270D" w:rsidRPr="009B4D8D" w:rsidTr="008A15AB">
        <w:tc>
          <w:tcPr>
            <w:tcW w:w="6397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70D" w:rsidRPr="009B4D8D" w:rsidRDefault="0001270D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:rsidR="0001270D" w:rsidRPr="009B4D8D" w:rsidRDefault="0001270D">
            <w:pPr>
              <w:pStyle w:val="a3"/>
              <w:spacing w:after="0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МКДОУ  «</w:t>
            </w:r>
            <w:proofErr w:type="spellStart"/>
            <w:proofErr w:type="gramEnd"/>
            <w:r w:rsidR="008A15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детский сад «»</w:t>
            </w:r>
          </w:p>
        </w:tc>
        <w:tc>
          <w:tcPr>
            <w:tcW w:w="32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70D" w:rsidRPr="009B4D8D" w:rsidRDefault="0001270D" w:rsidP="008A15AB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приказом заведующей</w:t>
            </w:r>
          </w:p>
          <w:p w:rsidR="0001270D" w:rsidRPr="009B4D8D" w:rsidRDefault="0001270D" w:rsidP="008A15AB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Магомедова</w:t>
            </w:r>
            <w:r w:rsidR="008A15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П.И </w:t>
            </w:r>
          </w:p>
        </w:tc>
      </w:tr>
      <w:tr w:rsidR="0001270D" w:rsidRPr="009B4D8D" w:rsidTr="008A15AB">
        <w:tc>
          <w:tcPr>
            <w:tcW w:w="6397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70D" w:rsidRPr="009B4D8D" w:rsidRDefault="0001270D">
            <w:pPr>
              <w:pStyle w:val="a3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Протокол №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 от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 20.05.2017 г.</w:t>
            </w:r>
          </w:p>
        </w:tc>
        <w:tc>
          <w:tcPr>
            <w:tcW w:w="32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70D" w:rsidRPr="009B4D8D" w:rsidRDefault="0001270D" w:rsidP="008A15AB">
            <w:pPr>
              <w:pStyle w:val="a3"/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3/1</w:t>
            </w:r>
          </w:p>
          <w:p w:rsidR="0001270D" w:rsidRPr="009B4D8D" w:rsidRDefault="0001270D" w:rsidP="008A15AB">
            <w:pPr>
              <w:pStyle w:val="a3"/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 от 20.05.2017 г.</w:t>
            </w:r>
          </w:p>
        </w:tc>
      </w:tr>
    </w:tbl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 аттестации педагогических работников МКДОУ ОВ «</w:t>
      </w:r>
      <w:proofErr w:type="spellStart"/>
      <w:r w:rsidR="008A15A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Гоорский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детский сад» с целью подтверждения соответствия занимаемой должности.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01270D" w:rsidRDefault="0001270D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1.1. Настоящее положение регламентирует порядок аттестации педагогических работников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МКДОУ  «</w:t>
      </w:r>
      <w:proofErr w:type="spellStart"/>
      <w:proofErr w:type="gramEnd"/>
      <w:r w:rsidR="008A15AB">
        <w:rPr>
          <w:rFonts w:ascii="Times New Roman" w:hAnsi="Times New Roman"/>
          <w:color w:val="000000"/>
          <w:sz w:val="24"/>
          <w:szCs w:val="24"/>
          <w:lang w:eastAsia="ru-RU"/>
        </w:rPr>
        <w:t>Гоорский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детский сад»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(Далее – Положение, организация) с целью подтверждения соответствия занимаемой должности (далее – аттестация).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1.2. Нормативной основой для аттестации педагогических работников являются: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Федеральный закон от 29.12.2012 № 273-ФЗ «Об образовании в Российской Федерации»;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настоящее Положение.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1.3. Аттестация проводится на основе оценки профессиональной деятельности педагогических работников.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1.4. Аттестации в обязательном порядке подлежат педагогические работники организации,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кроме педагогических работников, указанных в пункте 1.8 данного Положения.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1.5. Сроки проведения аттестации.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1.5.1. Аттестация проводится один раз в пять лет.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1.5.2. В случаях, когда у руководителя организации (далее – руководитель) имеются основания для осуществления оценки профессиональной деятельности педагогического работника 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межаттестационный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период (жалобы воспитанников, родителей на низкие показатели результатов работы, качества образования, воспитания и др.), руководитель принимает решение о проведении внеочередной аттестации педагогического работника, в том числе независимо от наличия у него первой или высшей квалификационной категории, по правилам, предусмотренным настоящим Положением.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1.6. Основными задачами аттестации являются: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определение необходимости повышения квалификации педагогических работников;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повышение эффективности и качества педагогической деятельности, выявление перспектив использования потенциальных возможностей педагогических работников;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1.7.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1.8. Аттестации не подлежат следующие педагогические работники: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проработавшие в занимаемой должности менее двух лет в данной организации;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беременные женщины;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женщины, находящиеся в отпуске по беременности и родам;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г) находящиеся в отпуске по уходу за ребенком до достижения им возраста трех лет;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д) отсутствовавшие на рабочем месте более четырех месяцев в связи с заболеванием.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Аттестация педагогических работников, предусмотренных подпунктами «в» и «г» пункта 1.8 данного Положения, возможна не ранее чем через два года после их выхода из указанных отпусков.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Аттестация педагогических работников, предусмотренных подпунктом «д» пункта 1.8 данного Положения, возможна не ранее чем через год после их выхода на работу.</w:t>
      </w:r>
    </w:p>
    <w:p w:rsidR="0001270D" w:rsidRDefault="0001270D">
      <w:pPr>
        <w:pStyle w:val="a3"/>
        <w:shd w:val="clear" w:color="auto" w:fill="FFFFFF"/>
        <w:spacing w:after="0" w:line="100" w:lineRule="atLeast"/>
        <w:ind w:left="1070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2.Аттестационная комиссия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2.1. Аттестацию педагогических работников осуществляет аттестационная комиссия, самостоятельно формируемая организацией.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2.2. Формирование, структура и состав аттестационной комиссии.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2.2.1. Аттестационная комиссия создается распорядительным актом руководителя в составе председателя комиссии, заместителя председателя, секретаря и членов комиссии и формируется из числа работников организации, в которой работает педагогический работник, представителей коллегиальных органов управления организации.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2.2.2. Руководитель организации не может являться председателем аттестационной комиссии.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2.2.4. Численный состав аттестационной комиссии – не менее 3 человек.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2.2.5. Персональный состав аттестационной комиссии утверждается приказом руководителя.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2.2.6. Срок действия аттестационной комиссии составляет 1 год.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2.2.7. Полномочия отдельных членов аттестационной комиссии могут быть досрочно прекращены приказом руководителя по следующим основаниям: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невозможность выполнения обязанностей по состоянию здоровья;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увольнение члена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неисполнение или ненадлежащее исполнение обязанностей члена аттестационной комиссии.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2.3. Председатель аттестационной комиссии: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руководит деятельностью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проводит заседания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распределяет обязанности между членами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определяет по согласованию с членами комиссии порядок рассмотрения вопросов;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подписывает протоколы заседаний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контролирует хранение и учет документов по аттестации;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осуществляет другие полномочия.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2.4.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2.5. Заместитель председателя аттестационной комиссии: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исполняет обязанности председателя в его отсутствие (отпуск, командировка и т.п.);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участвует в работе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проводит консультации педагогических работников;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рассматривает обращения и жалобы аттестуемых педагогических работников, связанные с вопросами их аттестации;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подписывает протоколы заседаний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осуществляет другие полномочия.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2.6. Секретарь аттестационной комиссии: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подчиняется непосредственно председателю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организует заседания аттестационной комиссии и сообщает членам комиссии о дате и повестке дня ее заседания;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ведет и оформляет протоколы заседаний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обеспечивает оформление выписок из протокола заседания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участвует в решении споров и конфликтных ситуаций, связанных с аттестацией педагогических работников;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обеспечивает хранение и учёт документов по аттестации педагогических работников;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подписывает протоколы заседаний аттестационной комиссии, выписки из протокола;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осуществляет другие полномочия.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2.7. Члены аттестационной комиссии: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участвуют в работе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подписывают протоколы заседаний аттестационной комиссии.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2.8. Порядок работы аттестационной комиссии.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2.8.1. Заседания аттестационной комиссии проводятся в соответствии с графиком аттестации, утвержденным руководителем.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2.8.2. Заседание считается правомочным, если на нем присутствует не менее двух третей от общего числа членов комиссии.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2.9. К документации аттестационной комиссии относятся: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приказ руководителя о составе, графике заседаний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протоколы заседаний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журналы регистрации документов: 1) журнал регистрации представлений на аттестацию с целью подтверждения соответствия педагогического работника занимаемой должности; 2) журнал регистрации письменных обращений педагогических работников.</w:t>
      </w:r>
    </w:p>
    <w:p w:rsidR="0001270D" w:rsidRDefault="0001270D">
      <w:pPr>
        <w:pStyle w:val="a3"/>
        <w:shd w:val="clear" w:color="auto" w:fill="FFFFFF"/>
        <w:spacing w:after="0" w:line="100" w:lineRule="atLeast"/>
        <w:ind w:left="1778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 Подготовка к аттестации</w:t>
      </w:r>
    </w:p>
    <w:p w:rsidR="0001270D" w:rsidRDefault="0001270D" w:rsidP="008A15AB">
      <w:pPr>
        <w:pStyle w:val="a3"/>
        <w:shd w:val="clear" w:color="auto" w:fill="FFFFFF"/>
        <w:spacing w:after="0" w:line="100" w:lineRule="atLeast"/>
        <w:ind w:left="710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1.Решение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проведении аттестации педагогических работников принимается руководителем. Руководитель издает соответствующий распорядительный акт,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начала аттестации.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3.2. В графике проведения аттестации указываются: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ФИО педагогического работника,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eastAsia="ru-RU"/>
        </w:rPr>
        <w:t>подлежащего аттестации;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должность педагогического работника;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дата и время проведения аттестации;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дата направления представления руководителя в аттестационную комиссию.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3.3. Представление руководителя.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3.3.1.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Проведение аттестации педагогических работников осуществляется на основании представления работодателя в аттестационную комиссию.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3.3.2. В представлении руководителя должны содержаться следующие сведения о педагогическом работнике: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фамилия, имя, отчество;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наименование должности на дату проведения аттестации;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дата заключения по этой должности трудового договора;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г) уровень образования и квалификация по направлению подготовки;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д) информация о прохождении повышения квалификации;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е) результаты предыдущих аттестаций (в случае их проведения);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3.3.3. Педагогический работник с представлением должен быть ознакомлен руководителем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руководителя.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3.3.4. При отказе педагогического работника от ознакомления с представлением руководителя составляется соответствующий акт, который подписывается руководителем и лицами, в присутствии которых составлен акт.</w:t>
      </w:r>
    </w:p>
    <w:p w:rsidR="0001270D" w:rsidRDefault="0001270D">
      <w:pPr>
        <w:pStyle w:val="a3"/>
        <w:shd w:val="clear" w:color="auto" w:fill="FFFFFF"/>
        <w:spacing w:after="0" w:line="100" w:lineRule="atLeast"/>
        <w:ind w:left="1778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Проведение аттестации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4.1. Педагогический работник должен лично присутствовать при его аттестации на заседании аттестационной комиссии.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4.3. При неявке педагогического работника на заседание аттестационной комиссии без уважительной причины комиссия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проводит  аттестацию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его отсутствие.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4.4. Оценка деятельности аттестуемого.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4.4.1. Аттестационная комиссия рассматривает сведения о педагогическом работнике, содержащиеся в представлении руководителя, заявление аттестуемого с соответствующим обоснованием в случае несогласия с представлением руководителя, а также дает оценку соответствия педагогического работника квалификационным требованиям по занимаемой должности.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4.4.2.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4.4.3. 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организацией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4.4.4. Члены аттестационной комиссии при необходимости задаёт педагогическому работнику вопросы, связанные с выполнением должностных обязанностей.  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4.4.5. 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руководителя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4.5. Порядок принятия решений аттестационной комиссией.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4.5.1. По результатам аттестации педагогического работника аттестационная комиссия принимает одно из следующих решений: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соответствует занимаемой должности (указывается должность работника);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не соответствует занимаемой должности (указывается должность работника).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4.5.4.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4.5.6. П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едагогический работник знакомится под роспись с результатами аттестации, оформленными протоколом.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4.6. Выписка из протокола.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4.6.1.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имя, отчество аттестуемого, наименование его должности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, дату проведения заседания аттестационной комиссии, результаты голосования при принятии решения.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4.6.2. Аттестованный работник знакомится с выпиской из протокола под расписку.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4.6.3.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Выписка из протокола и представление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руководителя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хранятся в личном деле педагогического работника.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4.7. Решения, принимаемые руководителем.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4.7.1. Результаты аттестации работника представляются руководителю не позднее чем через три дня после ее проведения.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4.7.2.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руководитель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4.7.3.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4.7.4.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 </w:t>
      </w:r>
      <w:hyperlink r:id="rId5">
        <w:r>
          <w:rPr>
            <w:rStyle w:val="-"/>
            <w:rFonts w:ascii="Times New Roman" w:hAnsi="Times New Roman"/>
            <w:sz w:val="24"/>
            <w:szCs w:val="24"/>
          </w:rPr>
          <w:t>пунктом 3 части 1 статьи 81пунктом 3 части 1 статьи 81</w:t>
        </w:r>
      </w:hyperlink>
      <w:r>
        <w:rPr>
          <w:rFonts w:ascii="Times New Roman" w:hAnsi="Times New Roman"/>
          <w:color w:val="000000"/>
          <w:sz w:val="24"/>
          <w:szCs w:val="24"/>
          <w:lang w:eastAsia="ru-RU"/>
        </w:rPr>
        <w:t> Трудового кодекса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руководителя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 (</w:t>
      </w:r>
      <w:hyperlink r:id="rId6">
        <w:r>
          <w:rPr>
            <w:rStyle w:val="-"/>
            <w:rFonts w:ascii="Times New Roman" w:hAnsi="Times New Roman"/>
            <w:sz w:val="24"/>
            <w:szCs w:val="24"/>
          </w:rPr>
          <w:t>часть 3 статьи 81часть 3 статьи 81</w:t>
        </w:r>
      </w:hyperlink>
      <w:r>
        <w:rPr>
          <w:rFonts w:ascii="Times New Roman" w:hAnsi="Times New Roman"/>
          <w:color w:val="000000"/>
          <w:sz w:val="24"/>
          <w:szCs w:val="24"/>
          <w:lang w:eastAsia="ru-RU"/>
        </w:rPr>
        <w:t> Трудового кодекса Российской Федерации).</w:t>
      </w:r>
    </w:p>
    <w:p w:rsidR="0001270D" w:rsidRDefault="0001270D">
      <w:pPr>
        <w:pStyle w:val="a3"/>
        <w:shd w:val="clear" w:color="auto" w:fill="FFFFFF"/>
        <w:spacing w:after="0" w:line="100" w:lineRule="atLeast"/>
        <w:ind w:left="442"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4.8. Результаты аттестации педагогический работник обжалует в суде в соответствии с </w:t>
      </w:r>
      <w:hyperlink r:id="rId7">
        <w:r>
          <w:rPr>
            <w:rStyle w:val="-"/>
            <w:rFonts w:ascii="Times New Roman" w:hAnsi="Times New Roman"/>
            <w:sz w:val="24"/>
            <w:szCs w:val="24"/>
          </w:rPr>
          <w:t>законодательством</w:t>
        </w:r>
      </w:hyperlink>
      <w:r>
        <w:rPr>
          <w:rFonts w:ascii="Times New Roman" w:hAnsi="Times New Roman"/>
          <w:color w:val="000000"/>
          <w:sz w:val="24"/>
          <w:szCs w:val="24"/>
          <w:lang w:eastAsia="ru-RU"/>
        </w:rPr>
        <w:t> Российской Федерации.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4.9. Аттестационная комиссия образовательной организации по представлению руководителя выносит рекомендации о возможности приема на работу на должности педагогических работников лиц,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как это установлено пунктом 9 «Общих положений» раздела «Квалификационные характеристики должностей работников образования» Единого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квалификационного справочника должностей руководителей, специалистов и служащих, утвержденного приказом Минздравсоцразвития Российской Федерации от 26.08.2010 № 761н, зарегистрированного в Минюсте Российской Федерации 06.10.2010, регистрационный № 18638.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4.10. Подведение итогов аттестации.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После проведения аттестации педагогических работников ежегодно издается приказ (или иной акт) руководителя,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организации, выполнение предложений работников, поступивших в ходе аттестации.</w:t>
      </w:r>
    </w:p>
    <w:p w:rsidR="0001270D" w:rsidRDefault="0001270D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hAnsi="Times New Roman"/>
          <w:b/>
          <w:bCs/>
          <w:color w:val="000000"/>
          <w:lang w:eastAsia="ru-RU"/>
        </w:rPr>
        <w:t>5. Формы и процедуры квалификационных испытаний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ascii="Times New Roman" w:hAnsi="Times New Roman"/>
          <w:color w:val="000000"/>
          <w:lang w:eastAsia="ru-RU"/>
        </w:rPr>
        <w:t>5.1. Аттестация педагогических работников с целью подтверждения соответствия занимаемой должности проходит в виде письменного квалификационного испытания в следующих вариативных формах:</w:t>
      </w:r>
    </w:p>
    <w:p w:rsidR="0001270D" w:rsidRDefault="0001270D">
      <w:pPr>
        <w:pStyle w:val="a3"/>
        <w:numPr>
          <w:ilvl w:val="0"/>
          <w:numId w:val="1"/>
        </w:numPr>
        <w:shd w:val="clear" w:color="auto" w:fill="FFFFFF"/>
        <w:spacing w:after="0" w:line="100" w:lineRule="atLeast"/>
        <w:ind w:left="1080" w:firstLine="0"/>
        <w:jc w:val="both"/>
      </w:pPr>
      <w:r>
        <w:rPr>
          <w:rFonts w:ascii="Times New Roman" w:hAnsi="Times New Roman"/>
          <w:color w:val="000000"/>
          <w:lang w:eastAsia="ru-RU"/>
        </w:rPr>
        <w:t>подготовка </w:t>
      </w:r>
      <w:r>
        <w:rPr>
          <w:rFonts w:ascii="Times New Roman" w:hAnsi="Times New Roman"/>
          <w:b/>
          <w:bCs/>
          <w:color w:val="000000"/>
          <w:lang w:eastAsia="ru-RU"/>
        </w:rPr>
        <w:t>конспекта занятия</w:t>
      </w:r>
      <w:r>
        <w:rPr>
          <w:rFonts w:ascii="Times New Roman" w:hAnsi="Times New Roman"/>
          <w:color w:val="000000"/>
          <w:lang w:eastAsia="ru-RU"/>
        </w:rPr>
        <w:t> по направлению деятельности, который он осуществляет в текущем году;</w:t>
      </w:r>
    </w:p>
    <w:p w:rsidR="0001270D" w:rsidRDefault="0001270D">
      <w:pPr>
        <w:pStyle w:val="a3"/>
        <w:numPr>
          <w:ilvl w:val="0"/>
          <w:numId w:val="1"/>
        </w:numPr>
        <w:shd w:val="clear" w:color="auto" w:fill="FFFFFF"/>
        <w:spacing w:after="0" w:line="100" w:lineRule="atLeast"/>
        <w:ind w:left="1080" w:firstLine="0"/>
        <w:jc w:val="both"/>
      </w:pPr>
      <w:r>
        <w:rPr>
          <w:rFonts w:ascii="Times New Roman" w:hAnsi="Times New Roman"/>
          <w:b/>
          <w:bCs/>
          <w:color w:val="000000"/>
          <w:lang w:eastAsia="ru-RU"/>
        </w:rPr>
        <w:t>комплексное автоматизированное тестирование</w:t>
      </w:r>
      <w:r>
        <w:rPr>
          <w:rFonts w:ascii="Times New Roman" w:hAnsi="Times New Roman"/>
          <w:color w:val="000000"/>
          <w:lang w:eastAsia="ru-RU"/>
        </w:rPr>
        <w:t> (оценка уровня профессиональной компетентности).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ascii="Times New Roman" w:hAnsi="Times New Roman"/>
          <w:color w:val="000000"/>
          <w:lang w:eastAsia="ru-RU"/>
        </w:rPr>
        <w:t>5.2. </w:t>
      </w:r>
      <w:r>
        <w:rPr>
          <w:rFonts w:ascii="Times New Roman" w:hAnsi="Times New Roman"/>
          <w:b/>
          <w:bCs/>
          <w:color w:val="000000"/>
          <w:lang w:eastAsia="ru-RU"/>
        </w:rPr>
        <w:t>Конспект занятия. </w:t>
      </w:r>
      <w:r>
        <w:rPr>
          <w:rFonts w:ascii="Times New Roman" w:hAnsi="Times New Roman"/>
          <w:color w:val="000000"/>
          <w:lang w:eastAsia="ru-RU"/>
        </w:rPr>
        <w:t>Направление деятельности и возрастная группа воспитанников определяются педагогом заранее.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ascii="Times New Roman" w:hAnsi="Times New Roman"/>
          <w:color w:val="000000"/>
          <w:lang w:eastAsia="ru-RU"/>
        </w:rPr>
        <w:t>Конкретная тема занятия задается непосредственно на квалификационном испытании экспертом.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ascii="Times New Roman" w:hAnsi="Times New Roman"/>
          <w:color w:val="000000"/>
          <w:lang w:eastAsia="ru-RU"/>
        </w:rPr>
        <w:t>В ходе написания письменной работы педагогу предлагается раскрыть структуру занятия, сформулировать цели и задачи занятия и его отдельных этапов, продемонстрировать владение методами и приемами мотивации образовательной деятельности, проиллюстрировав это примерами учета индивидуальных особенностей воспитанников и конкретных характеристик группы, в которой будет проводиться занятие.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ascii="Times New Roman" w:hAnsi="Times New Roman"/>
          <w:color w:val="000000"/>
          <w:lang w:eastAsia="ru-RU"/>
        </w:rPr>
        <w:t>Во время квалификационного испытания педагог может использовать необходимые методические пособия.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900"/>
        <w:jc w:val="both"/>
      </w:pPr>
      <w:r>
        <w:rPr>
          <w:rFonts w:ascii="Times New Roman" w:hAnsi="Times New Roman"/>
          <w:color w:val="000000"/>
          <w:lang w:eastAsia="ru-RU"/>
        </w:rPr>
        <w:t>5.3. </w:t>
      </w:r>
      <w:r>
        <w:rPr>
          <w:rFonts w:ascii="Times New Roman" w:hAnsi="Times New Roman"/>
          <w:b/>
          <w:bCs/>
          <w:color w:val="000000"/>
          <w:lang w:eastAsia="ru-RU"/>
        </w:rPr>
        <w:t>Комплексное автоматизированное тестирование</w:t>
      </w:r>
      <w:r>
        <w:rPr>
          <w:rFonts w:ascii="Times New Roman" w:hAnsi="Times New Roman"/>
          <w:color w:val="000000"/>
          <w:lang w:eastAsia="ru-RU"/>
        </w:rPr>
        <w:t> позволяет оценить уровень профессиональной компетентности педагога и проводится по региональной модификации комплексных автоматизированных технологий объективного оценивания профессионального потенциала педагогических работников. Система предусматривает два модуля для оценки деятельности аттестуемого и один модуль для обработки собранной информации и формирования заключения. Модуль тестирования педагогических работников содержит тестовые задания различной направленности. Все задания делятся на два раздела:</w:t>
      </w:r>
    </w:p>
    <w:p w:rsidR="0001270D" w:rsidRDefault="0001270D">
      <w:pPr>
        <w:pStyle w:val="a3"/>
        <w:numPr>
          <w:ilvl w:val="0"/>
          <w:numId w:val="2"/>
        </w:numPr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b/>
          <w:bCs/>
          <w:color w:val="000000"/>
          <w:lang w:eastAsia="ru-RU"/>
        </w:rPr>
        <w:t>тестирование профессиональных знаний и умений</w:t>
      </w:r>
      <w:r>
        <w:rPr>
          <w:rFonts w:ascii="Times New Roman" w:hAnsi="Times New Roman"/>
          <w:color w:val="000000"/>
          <w:lang w:eastAsia="ru-RU"/>
        </w:rPr>
        <w:t> содержит вопросы, касающиеся знаний и умений в областях возрастной физиологии, психологии, законодательства;</w:t>
      </w:r>
    </w:p>
    <w:p w:rsidR="0001270D" w:rsidRDefault="0001270D">
      <w:pPr>
        <w:pStyle w:val="a3"/>
        <w:numPr>
          <w:ilvl w:val="0"/>
          <w:numId w:val="2"/>
        </w:numPr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b/>
          <w:bCs/>
          <w:color w:val="000000"/>
          <w:lang w:eastAsia="ru-RU"/>
        </w:rPr>
        <w:t>тестирование умений, способностей и качеств </w:t>
      </w:r>
      <w:r>
        <w:rPr>
          <w:rFonts w:ascii="Times New Roman" w:hAnsi="Times New Roman"/>
          <w:color w:val="000000"/>
          <w:lang w:eastAsia="ru-RU"/>
        </w:rPr>
        <w:t xml:space="preserve">содержит набор </w:t>
      </w:r>
      <w:proofErr w:type="gramStart"/>
      <w:r>
        <w:rPr>
          <w:rFonts w:ascii="Times New Roman" w:hAnsi="Times New Roman"/>
          <w:color w:val="000000"/>
          <w:lang w:eastAsia="ru-RU"/>
        </w:rPr>
        <w:t>тестов,  направленных</w:t>
      </w:r>
      <w:proofErr w:type="gramEnd"/>
      <w:r>
        <w:rPr>
          <w:rFonts w:ascii="Times New Roman" w:hAnsi="Times New Roman"/>
          <w:color w:val="000000"/>
          <w:lang w:eastAsia="ru-RU"/>
        </w:rPr>
        <w:t xml:space="preserve"> как на личную оценку своей профессиональной деятельности тестируемым, так и на умение использовать различные навыки и знания, например, уровень владения ИКТ. Также присутствуют тесты, направленные на составление психологического портрета аттестуемого. Кроме того, в данном разделе содержатся три задания, направленных на умение разрешать различные педагогические проблемы, которые могут возникать в процессе профессиональной деятельности аттестуемого;</w:t>
      </w:r>
    </w:p>
    <w:p w:rsidR="0001270D" w:rsidRDefault="0001270D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hAnsi="Times New Roman"/>
          <w:b/>
          <w:bCs/>
          <w:color w:val="000000"/>
          <w:lang w:eastAsia="ru-RU"/>
        </w:rPr>
        <w:t>6. Оценка квалификационных испытаний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900"/>
        <w:jc w:val="both"/>
      </w:pPr>
      <w:r>
        <w:rPr>
          <w:rFonts w:ascii="Times New Roman" w:hAnsi="Times New Roman"/>
          <w:color w:val="000000"/>
          <w:lang w:eastAsia="ru-RU"/>
        </w:rPr>
        <w:t>6.1. В ходе оценивания конспекта занятия выносится суждение об уровне владения учебным материалом, уровне развития базовых педагогических компетенций и эффективности работы педагога по следующим направлениям:</w:t>
      </w:r>
    </w:p>
    <w:p w:rsidR="0001270D" w:rsidRDefault="0001270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t>в области личностных качеств;</w:t>
      </w:r>
    </w:p>
    <w:p w:rsidR="0001270D" w:rsidRDefault="0001270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t>в области постановки целей и задач педагогической деятельности;</w:t>
      </w:r>
    </w:p>
    <w:p w:rsidR="0001270D" w:rsidRDefault="0001270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t>в области мотивации учебной деятельности;</w:t>
      </w:r>
    </w:p>
    <w:p w:rsidR="0001270D" w:rsidRDefault="0001270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t>в области обеспечения информационной основы деятельности;</w:t>
      </w:r>
    </w:p>
    <w:p w:rsidR="0001270D" w:rsidRDefault="0001270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t>в области разработки программ деятельности и принятия педагогических решений;</w:t>
      </w:r>
    </w:p>
    <w:p w:rsidR="0001270D" w:rsidRDefault="0001270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t>в области организации учебной деятельности.</w:t>
      </w:r>
    </w:p>
    <w:p w:rsidR="0001270D" w:rsidRDefault="0001270D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t>        </w:t>
      </w:r>
      <w:r>
        <w:rPr>
          <w:rFonts w:ascii="Times New Roman" w:hAnsi="Times New Roman"/>
          <w:b/>
          <w:bCs/>
          <w:color w:val="000000"/>
          <w:lang w:eastAsia="ru-RU"/>
        </w:rPr>
        <w:t>Итоговый показатель</w:t>
      </w:r>
      <w:r>
        <w:rPr>
          <w:rFonts w:ascii="Times New Roman" w:hAnsi="Times New Roman"/>
          <w:color w:val="000000"/>
          <w:lang w:eastAsia="ru-RU"/>
        </w:rPr>
        <w:t> может варьироваться в пределах от 0 до 100 баллов.</w:t>
      </w:r>
    </w:p>
    <w:p w:rsidR="0001270D" w:rsidRDefault="0001270D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lastRenderedPageBreak/>
        <w:t>        От 50 до 100 баллов – соответствие занимаемой должности: педагог продемонстрировал владение основным содержанием предмета и владение базовыми педагогическими компетенциями.  </w:t>
      </w:r>
    </w:p>
    <w:p w:rsidR="0001270D" w:rsidRDefault="0001270D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t>        От 0 до 49 баллов – несоответствие занимаемой должности: учитель не продемонстрировал знания учебного предмета, недостаточно владеет базовыми педагогическими компетенциями.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ascii="Times New Roman" w:hAnsi="Times New Roman"/>
          <w:color w:val="000000"/>
          <w:lang w:eastAsia="ru-RU"/>
        </w:rPr>
        <w:t>6.2.  В ходе автоматизированного тестирования получают результаты обследования по направлениям:</w:t>
      </w:r>
    </w:p>
    <w:p w:rsidR="0001270D" w:rsidRDefault="0001270D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t>уровень квалификации (профессиональные знания);</w:t>
      </w:r>
    </w:p>
    <w:p w:rsidR="0001270D" w:rsidRDefault="0001270D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t>профессионализм (профессиональные умения, деловые качества и профессионально значимые специальные способности).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ascii="Times New Roman" w:hAnsi="Times New Roman"/>
          <w:color w:val="000000"/>
          <w:lang w:eastAsia="ru-RU"/>
        </w:rPr>
        <w:t xml:space="preserve">На основе ответов, данных аттестуемым в процессе тестирования, </w:t>
      </w:r>
      <w:proofErr w:type="spellStart"/>
      <w:r>
        <w:rPr>
          <w:rFonts w:ascii="Times New Roman" w:hAnsi="Times New Roman"/>
          <w:color w:val="000000"/>
          <w:lang w:eastAsia="ru-RU"/>
        </w:rPr>
        <w:t>автоматизированно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формируется заключение.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ascii="Times New Roman" w:hAnsi="Times New Roman"/>
          <w:color w:val="000000"/>
          <w:lang w:eastAsia="ru-RU"/>
        </w:rPr>
        <w:t>6.3. По результатам прохождения квалификационного испытания и анализа представления готовится итоговое заключение.</w:t>
      </w:r>
    </w:p>
    <w:p w:rsidR="0001270D" w:rsidRDefault="0001270D">
      <w:pPr>
        <w:pStyle w:val="a3"/>
      </w:pPr>
    </w:p>
    <w:sectPr w:rsidR="0001270D" w:rsidSect="00811B86">
      <w:pgSz w:w="11906" w:h="16838"/>
      <w:pgMar w:top="1134" w:right="1134" w:bottom="1134" w:left="1134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87F5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5D87489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rFonts w:cs="Times New Roman"/>
      </w:rPr>
    </w:lvl>
  </w:abstractNum>
  <w:abstractNum w:abstractNumId="2" w15:restartNumberingAfterBreak="0">
    <w:nsid w:val="68B535D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rFonts w:cs="Times New Roman"/>
      </w:rPr>
    </w:lvl>
  </w:abstractNum>
  <w:abstractNum w:abstractNumId="3" w15:restartNumberingAfterBreak="0">
    <w:nsid w:val="6A2147D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6C2755AA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5E3"/>
    <w:rsid w:val="0001270D"/>
    <w:rsid w:val="000C05E3"/>
    <w:rsid w:val="00811B86"/>
    <w:rsid w:val="008A15AB"/>
    <w:rsid w:val="009B4D8D"/>
    <w:rsid w:val="00F6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C0C05"/>
  <w15:docId w15:val="{CE45CCAE-1735-47D9-ADAB-9F8369AE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0C05E3"/>
    <w:pPr>
      <w:tabs>
        <w:tab w:val="left" w:pos="709"/>
      </w:tabs>
      <w:suppressAutoHyphens/>
      <w:spacing w:after="200" w:line="276" w:lineRule="atLeast"/>
    </w:pPr>
    <w:rPr>
      <w:rFonts w:eastAsia="SimSun"/>
      <w:sz w:val="22"/>
      <w:szCs w:val="22"/>
      <w:lang w:eastAsia="en-US"/>
    </w:rPr>
  </w:style>
  <w:style w:type="character" w:customStyle="1" w:styleId="c1">
    <w:name w:val="c1"/>
    <w:uiPriority w:val="99"/>
    <w:rsid w:val="000C05E3"/>
    <w:rPr>
      <w:rFonts w:cs="Times New Roman"/>
    </w:rPr>
  </w:style>
  <w:style w:type="character" w:customStyle="1" w:styleId="c12">
    <w:name w:val="c12"/>
    <w:uiPriority w:val="99"/>
    <w:rsid w:val="000C05E3"/>
    <w:rPr>
      <w:rFonts w:cs="Times New Roman"/>
    </w:rPr>
  </w:style>
  <w:style w:type="character" w:customStyle="1" w:styleId="-">
    <w:name w:val="Интернет-ссылка"/>
    <w:uiPriority w:val="99"/>
    <w:rsid w:val="000C05E3"/>
    <w:rPr>
      <w:rFonts w:cs="Times New Roman"/>
      <w:color w:val="0000FF"/>
      <w:u w:val="single"/>
      <w:lang w:val="ru-RU" w:eastAsia="ru-RU"/>
    </w:rPr>
  </w:style>
  <w:style w:type="character" w:customStyle="1" w:styleId="c14">
    <w:name w:val="c14"/>
    <w:uiPriority w:val="99"/>
    <w:rsid w:val="000C05E3"/>
    <w:rPr>
      <w:rFonts w:cs="Times New Roman"/>
    </w:rPr>
  </w:style>
  <w:style w:type="character" w:customStyle="1" w:styleId="c7">
    <w:name w:val="c7"/>
    <w:uiPriority w:val="99"/>
    <w:rsid w:val="000C05E3"/>
    <w:rPr>
      <w:rFonts w:cs="Times New Roman"/>
    </w:rPr>
  </w:style>
  <w:style w:type="paragraph" w:customStyle="1" w:styleId="1">
    <w:name w:val="Заголовок1"/>
    <w:basedOn w:val="a3"/>
    <w:next w:val="a4"/>
    <w:uiPriority w:val="99"/>
    <w:rsid w:val="000C05E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3"/>
    <w:link w:val="a5"/>
    <w:uiPriority w:val="99"/>
    <w:rsid w:val="000C05E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4072A"/>
  </w:style>
  <w:style w:type="paragraph" w:styleId="a6">
    <w:name w:val="List"/>
    <w:basedOn w:val="a4"/>
    <w:uiPriority w:val="99"/>
    <w:rsid w:val="000C05E3"/>
    <w:rPr>
      <w:rFonts w:ascii="Arial" w:hAnsi="Arial" w:cs="Mangal"/>
    </w:rPr>
  </w:style>
  <w:style w:type="paragraph" w:styleId="a7">
    <w:name w:val="Title"/>
    <w:basedOn w:val="a3"/>
    <w:link w:val="a8"/>
    <w:uiPriority w:val="99"/>
    <w:qFormat/>
    <w:rsid w:val="000C05E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8">
    <w:name w:val="Заголовок Знак"/>
    <w:link w:val="a7"/>
    <w:uiPriority w:val="10"/>
    <w:rsid w:val="0094072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0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9">
    <w:name w:val="index heading"/>
    <w:basedOn w:val="a3"/>
    <w:uiPriority w:val="99"/>
    <w:rsid w:val="000C05E3"/>
    <w:pPr>
      <w:suppressLineNumbers/>
    </w:pPr>
    <w:rPr>
      <w:rFonts w:ascii="Arial" w:hAnsi="Arial" w:cs="Mangal"/>
    </w:rPr>
  </w:style>
  <w:style w:type="paragraph" w:customStyle="1" w:styleId="c15">
    <w:name w:val="c15"/>
    <w:basedOn w:val="a3"/>
    <w:uiPriority w:val="99"/>
    <w:rsid w:val="000C05E3"/>
  </w:style>
  <w:style w:type="paragraph" w:customStyle="1" w:styleId="c21">
    <w:name w:val="c21"/>
    <w:basedOn w:val="a3"/>
    <w:uiPriority w:val="99"/>
    <w:rsid w:val="000C05E3"/>
  </w:style>
  <w:style w:type="paragraph" w:customStyle="1" w:styleId="c3">
    <w:name w:val="c3"/>
    <w:basedOn w:val="a3"/>
    <w:uiPriority w:val="99"/>
    <w:rsid w:val="000C05E3"/>
  </w:style>
  <w:style w:type="paragraph" w:customStyle="1" w:styleId="c0">
    <w:name w:val="c0"/>
    <w:basedOn w:val="a3"/>
    <w:uiPriority w:val="99"/>
    <w:rsid w:val="000C05E3"/>
  </w:style>
  <w:style w:type="paragraph" w:customStyle="1" w:styleId="c27">
    <w:name w:val="c27"/>
    <w:basedOn w:val="a3"/>
    <w:uiPriority w:val="99"/>
    <w:rsid w:val="000C05E3"/>
  </w:style>
  <w:style w:type="paragraph" w:customStyle="1" w:styleId="c30">
    <w:name w:val="c30"/>
    <w:basedOn w:val="a3"/>
    <w:uiPriority w:val="99"/>
    <w:rsid w:val="000C05E3"/>
  </w:style>
  <w:style w:type="paragraph" w:customStyle="1" w:styleId="c32">
    <w:name w:val="c32"/>
    <w:basedOn w:val="a3"/>
    <w:uiPriority w:val="99"/>
    <w:rsid w:val="000C05E3"/>
  </w:style>
  <w:style w:type="paragraph" w:customStyle="1" w:styleId="c9">
    <w:name w:val="c9"/>
    <w:basedOn w:val="a3"/>
    <w:uiPriority w:val="99"/>
    <w:rsid w:val="000C05E3"/>
  </w:style>
  <w:style w:type="paragraph" w:customStyle="1" w:styleId="c20">
    <w:name w:val="c20"/>
    <w:basedOn w:val="a3"/>
    <w:uiPriority w:val="99"/>
    <w:rsid w:val="000C05E3"/>
  </w:style>
  <w:style w:type="paragraph" w:customStyle="1" w:styleId="c22">
    <w:name w:val="c22"/>
    <w:basedOn w:val="a3"/>
    <w:uiPriority w:val="99"/>
    <w:rsid w:val="000C0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user/324613/page/lokalnye-akty-d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user/324613/page/lokalnye-akty-dou" TargetMode="External"/><Relationship Id="rId5" Type="http://schemas.openxmlformats.org/officeDocument/2006/relationships/hyperlink" Target="https://nsportal.ru/user/324613/page/lokalnye-akty-do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3128</Words>
  <Characters>17833</Characters>
  <Application>Microsoft Office Word</Application>
  <DocSecurity>0</DocSecurity>
  <Lines>148</Lines>
  <Paragraphs>41</Paragraphs>
  <ScaleCrop>false</ScaleCrop>
  <Company/>
  <LinksUpToDate>false</LinksUpToDate>
  <CharactersWithSpaces>20920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RAMAZAN GASANOV</cp:lastModifiedBy>
  <cp:revision>4</cp:revision>
  <dcterms:created xsi:type="dcterms:W3CDTF">2018-01-25T18:41:00Z</dcterms:created>
  <dcterms:modified xsi:type="dcterms:W3CDTF">2019-01-15T13:24:00Z</dcterms:modified>
</cp:coreProperties>
</file>